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4D2" w:rsidRPr="00B824D2" w:rsidRDefault="00B824D2" w:rsidP="00B824D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24D2">
        <w:rPr>
          <w:rFonts w:ascii="Times New Roman" w:hAnsi="Times New Roman" w:cs="Times New Roman"/>
          <w:b/>
          <w:sz w:val="32"/>
          <w:szCs w:val="32"/>
        </w:rPr>
        <w:t>Аннотация к</w:t>
      </w:r>
    </w:p>
    <w:p w:rsidR="00B824D2" w:rsidRDefault="00B824D2" w:rsidP="00B824D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24D2">
        <w:rPr>
          <w:rFonts w:ascii="Times New Roman" w:hAnsi="Times New Roman" w:cs="Times New Roman"/>
          <w:b/>
          <w:sz w:val="32"/>
          <w:szCs w:val="32"/>
        </w:rPr>
        <w:t xml:space="preserve">рабочей программе для первой младшей группы </w:t>
      </w:r>
    </w:p>
    <w:p w:rsidR="00B824D2" w:rsidRPr="00B824D2" w:rsidRDefault="007A1B0C" w:rsidP="00B824D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2020-2021</w:t>
      </w:r>
      <w:r w:rsidR="00B824D2" w:rsidRPr="00B824D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824D2" w:rsidRPr="00B824D2">
        <w:rPr>
          <w:rFonts w:ascii="Times New Roman" w:hAnsi="Times New Roman" w:cs="Times New Roman"/>
          <w:b/>
          <w:sz w:val="32"/>
          <w:szCs w:val="32"/>
        </w:rPr>
        <w:t>уч.г</w:t>
      </w:r>
      <w:proofErr w:type="spellEnd"/>
      <w:r w:rsidR="00B824D2" w:rsidRPr="00B824D2">
        <w:rPr>
          <w:rFonts w:ascii="Times New Roman" w:hAnsi="Times New Roman" w:cs="Times New Roman"/>
          <w:b/>
          <w:sz w:val="32"/>
          <w:szCs w:val="32"/>
        </w:rPr>
        <w:t>.</w:t>
      </w:r>
    </w:p>
    <w:p w:rsidR="00B824D2" w:rsidRDefault="00B824D2" w:rsidP="00B824D2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B824D2" w:rsidRDefault="00B824D2" w:rsidP="00B824D2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B824D2" w:rsidRDefault="00B824D2" w:rsidP="00B824D2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B824D2" w:rsidRDefault="00B824D2" w:rsidP="00B824D2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Рабочая программа для детей 2-3   лет является общеразвивающей программой, составленной на основе базовой Образовательной программы  МБДОУ Киевский детский сад № 14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Зарянка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Программа предусматривает освоение содержания основной образовательной программы дошкольного образования, дополняет ее и способствует гармоничному социально-коммуникативному, познавательному, речевому, художественному, физическому развитию детей, стимулируя их познавательную мотивацию, творческий потенциал, навыки здорового образа жизни, формирует интерес и ценностное отношение к совместной образовательной деятельности.</w:t>
      </w:r>
    </w:p>
    <w:p w:rsidR="00B824D2" w:rsidRDefault="00B824D2" w:rsidP="00B824D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Программа составлена с учетом основных требований ФГОС ДО и его образовательных областей: «Социально-коммуникативное развитие», «Познавательное развитие», «Речевое развитие», «Художественно-эстетическое развитие», «Физическое развитие», где приоритетом является   приобретение опыта в разных видах деятельности детей. </w:t>
      </w:r>
    </w:p>
    <w:p w:rsidR="00B824D2" w:rsidRDefault="00B824D2" w:rsidP="00B824D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В   содержания программы отражены единые принципы ФГОС ДО, которые направлены:</w:t>
      </w:r>
    </w:p>
    <w:p w:rsidR="00B824D2" w:rsidRDefault="00B824D2" w:rsidP="00B824D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на сохранение уникальности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самоценности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детства как важного этапа в общем развитии человека;</w:t>
      </w:r>
    </w:p>
    <w:p w:rsidR="00B824D2" w:rsidRDefault="00B824D2" w:rsidP="00B824D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 уважении личности ребенка;</w:t>
      </w:r>
    </w:p>
    <w:p w:rsidR="00B824D2" w:rsidRDefault="00B824D2" w:rsidP="00B824D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 построении образовательной деятельности на основе индивидуальных особенностей каждого ребенка;</w:t>
      </w:r>
    </w:p>
    <w:p w:rsidR="00B824D2" w:rsidRDefault="00B824D2" w:rsidP="00B824D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 поддержку детской инициативы в различных видах деятельности;</w:t>
      </w:r>
    </w:p>
    <w:p w:rsidR="00B824D2" w:rsidRDefault="00B824D2" w:rsidP="00B824D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 сотрудничество с семьей;</w:t>
      </w:r>
    </w:p>
    <w:p w:rsidR="00B824D2" w:rsidRDefault="00B824D2" w:rsidP="00B824D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 приобщение детей к социокультурным нормам и правилам;</w:t>
      </w:r>
    </w:p>
    <w:p w:rsidR="00B824D2" w:rsidRDefault="00B824D2" w:rsidP="00B824D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 формирование познавательных интересов и познавательных действий ребенка в различных видах деятельности;</w:t>
      </w:r>
    </w:p>
    <w:p w:rsidR="00B824D2" w:rsidRDefault="00B824D2" w:rsidP="00B824D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 учет этнокультурной ситуации развития детей.</w:t>
      </w:r>
    </w:p>
    <w:p w:rsidR="00B824D2" w:rsidRDefault="00B824D2" w:rsidP="00B824D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Методологическую  основу рабочей программы составляют педагогические  научные разработки по интеграции социально-коммуникативной, познавательной, речевой, художественно-эстетической, двигательной  деятельности с учетом личностно-ориентированного  и индивидуального подхода (В.И. Андреева, Т.И. Бабаевой, В.В. Беловой, К. Ю  Белой, В.П. Беспалько, М. А. Васильевой, Н.А.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В.В. Гербовой, А. Г. Гогоберидзе, Т.С. Комаровой, Е.Е. Крашенинникова,  И.Я.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Лернера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И.А.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Помораевой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Л. И.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Пензулаевой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Т.Ф.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Саулиной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О.А.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Соломенниковой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С Н.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Теплюк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О.А.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Шиян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:rsidR="00B824D2" w:rsidRDefault="00B824D2" w:rsidP="00B824D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 составлении программы использован лучший опыт и традиции отечественного дошкольного образования, комплексное решение задач, связанных с безопасностью, укреплением здоровья детей, обогащением (амплификацией) развития на основе организации разнообразных видов творческой деятельности. Особая роль уделена игровой деятельности как ведущей в дошкольном детстве (А.Н. Леонтьев, А.В. Запорожец, Д.Б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Эльконин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В.В. Давыдов).</w:t>
      </w:r>
    </w:p>
    <w:p w:rsidR="00B824D2" w:rsidRDefault="00B824D2" w:rsidP="00B824D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Педагогической целесообразностью Программы являются перспективные инициативы развития личности детей, связанные с безопасной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образовательной средой и   социально-значимыми ценностями.</w:t>
      </w:r>
    </w:p>
    <w:p w:rsidR="00B824D2" w:rsidRDefault="00B824D2" w:rsidP="00B824D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24D2" w:rsidRDefault="00B824D2" w:rsidP="00B824D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разработана в соответствии с нормативными правовыми документами:</w:t>
      </w:r>
    </w:p>
    <w:p w:rsidR="00B824D2" w:rsidRDefault="00B824D2" w:rsidP="00B824D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Федеральный закон от 29 декабря 2012г. № 273-ФЗ «Об образовании в Российской Федерации»; </w:t>
      </w:r>
    </w:p>
    <w:p w:rsidR="00B824D2" w:rsidRDefault="00B824D2" w:rsidP="00B824D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15.05.2013г.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B824D2" w:rsidRDefault="00B824D2" w:rsidP="00B824D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Российской Федерации от 17.10.2013г.  № 1155 «Об утверждении федерального государственного образовательного стандарта дошкольного образования».</w:t>
      </w:r>
    </w:p>
    <w:p w:rsidR="00B824D2" w:rsidRDefault="00B824D2" w:rsidP="00B824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45AA" w:rsidRDefault="00B645AA" w:rsidP="00B824D2"/>
    <w:sectPr w:rsidR="00B645AA" w:rsidSect="00B824D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D466B"/>
    <w:multiLevelType w:val="hybridMultilevel"/>
    <w:tmpl w:val="65722D36"/>
    <w:lvl w:ilvl="0" w:tplc="03ECB9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80E"/>
    <w:rsid w:val="0044280E"/>
    <w:rsid w:val="007A1B0C"/>
    <w:rsid w:val="00A02A3E"/>
    <w:rsid w:val="00B645AA"/>
    <w:rsid w:val="00B824D2"/>
    <w:rsid w:val="00F11BE2"/>
    <w:rsid w:val="00F84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24D2"/>
    <w:rPr>
      <w:b/>
      <w:bCs/>
    </w:rPr>
  </w:style>
  <w:style w:type="paragraph" w:styleId="a4">
    <w:name w:val="No Spacing"/>
    <w:uiPriority w:val="1"/>
    <w:qFormat/>
    <w:rsid w:val="00B824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8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Ira</cp:lastModifiedBy>
  <cp:revision>5</cp:revision>
  <dcterms:created xsi:type="dcterms:W3CDTF">2019-09-17T04:44:00Z</dcterms:created>
  <dcterms:modified xsi:type="dcterms:W3CDTF">2020-08-27T19:08:00Z</dcterms:modified>
</cp:coreProperties>
</file>